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E7FF" w14:textId="77777777" w:rsidR="00BB294B" w:rsidRPr="001F05A9" w:rsidRDefault="00BB294B" w:rsidP="00D43C7B">
      <w:pPr>
        <w:rPr>
          <w:b/>
          <w:i/>
          <w:iCs/>
          <w:sz w:val="28"/>
          <w:szCs w:val="28"/>
        </w:rPr>
      </w:pPr>
      <w:r w:rsidRPr="00BB294B">
        <w:rPr>
          <w:b/>
          <w:i/>
          <w:iCs/>
          <w:sz w:val="28"/>
          <w:szCs w:val="28"/>
        </w:rPr>
        <w:t>Terugkoppeling sessie burgerparticipatie - samenwerken, 15 maart 2021</w:t>
      </w:r>
    </w:p>
    <w:p w14:paraId="20F0BB92" w14:textId="77777777" w:rsidR="00BB294B" w:rsidRPr="00157526" w:rsidRDefault="00BB294B" w:rsidP="00D43C7B">
      <w:pPr>
        <w:rPr>
          <w:b/>
          <w:sz w:val="24"/>
          <w:szCs w:val="24"/>
        </w:rPr>
      </w:pPr>
      <w:r w:rsidRPr="00157526">
        <w:rPr>
          <w:b/>
          <w:iCs/>
          <w:sz w:val="24"/>
          <w:szCs w:val="24"/>
        </w:rPr>
        <w:t>D</w:t>
      </w:r>
      <w:r w:rsidRPr="00157526">
        <w:rPr>
          <w:b/>
          <w:sz w:val="24"/>
          <w:szCs w:val="24"/>
        </w:rPr>
        <w:t xml:space="preserve">igitale bijeenkomst op 15 maart, 18.30 – 21.30 uur </w:t>
      </w:r>
    </w:p>
    <w:p w14:paraId="1C285C3E" w14:textId="77777777" w:rsidR="00217008" w:rsidRPr="00BB294B" w:rsidRDefault="00217008" w:rsidP="00BB294B">
      <w:pPr>
        <w:rPr>
          <w:sz w:val="24"/>
          <w:szCs w:val="24"/>
        </w:rPr>
      </w:pPr>
      <w:r>
        <w:rPr>
          <w:sz w:val="24"/>
          <w:szCs w:val="24"/>
        </w:rPr>
        <w:t>---------------</w:t>
      </w:r>
    </w:p>
    <w:p w14:paraId="53676D38" w14:textId="77777777" w:rsidR="00BB294B" w:rsidRPr="00BB294B" w:rsidRDefault="00BB294B" w:rsidP="00BB294B">
      <w:pPr>
        <w:rPr>
          <w:sz w:val="24"/>
          <w:szCs w:val="24"/>
        </w:rPr>
      </w:pPr>
      <w:r>
        <w:rPr>
          <w:sz w:val="24"/>
          <w:szCs w:val="24"/>
        </w:rPr>
        <w:t xml:space="preserve">Tijdens de eerdere sessie op 8 maart zijn zeven thema’s geformuleerd die </w:t>
      </w:r>
      <w:r w:rsidR="001F05A9">
        <w:rPr>
          <w:sz w:val="24"/>
          <w:szCs w:val="24"/>
        </w:rPr>
        <w:t xml:space="preserve">allemaal belangrijk zijn bij afspraken over burgerparticipatie en </w:t>
      </w:r>
      <w:r>
        <w:rPr>
          <w:sz w:val="24"/>
          <w:szCs w:val="24"/>
        </w:rPr>
        <w:t>nadere verkenning vragen:</w:t>
      </w:r>
    </w:p>
    <w:p w14:paraId="41D5EE1C" w14:textId="77777777" w:rsidR="00BB294B" w:rsidRPr="00BB294B" w:rsidRDefault="00BB294B" w:rsidP="00BB294B">
      <w:pPr>
        <w:rPr>
          <w:sz w:val="24"/>
          <w:szCs w:val="24"/>
        </w:rPr>
      </w:pPr>
      <w:r w:rsidRPr="00BB294B">
        <w:rPr>
          <w:sz w:val="24"/>
          <w:szCs w:val="24"/>
        </w:rPr>
        <w:t>•</w:t>
      </w:r>
      <w:r w:rsidRPr="00BB294B">
        <w:rPr>
          <w:sz w:val="24"/>
          <w:szCs w:val="24"/>
        </w:rPr>
        <w:tab/>
        <w:t xml:space="preserve">Kaders versus vrijheden voor participatie  </w:t>
      </w:r>
    </w:p>
    <w:p w14:paraId="471C902C" w14:textId="77777777" w:rsidR="00BB294B" w:rsidRPr="00BB294B" w:rsidRDefault="00BB294B" w:rsidP="00BB294B">
      <w:pPr>
        <w:rPr>
          <w:sz w:val="24"/>
          <w:szCs w:val="24"/>
        </w:rPr>
      </w:pPr>
      <w:r w:rsidRPr="00BB294B">
        <w:rPr>
          <w:sz w:val="24"/>
          <w:szCs w:val="24"/>
        </w:rPr>
        <w:t>•</w:t>
      </w:r>
      <w:r w:rsidRPr="00BB294B">
        <w:rPr>
          <w:sz w:val="24"/>
          <w:szCs w:val="24"/>
        </w:rPr>
        <w:tab/>
        <w:t xml:space="preserve">Vroegtijdig betrekken </w:t>
      </w:r>
    </w:p>
    <w:p w14:paraId="2DD3C652" w14:textId="77777777" w:rsidR="00BB294B" w:rsidRPr="00BB294B" w:rsidRDefault="00BB294B" w:rsidP="00BB294B">
      <w:pPr>
        <w:rPr>
          <w:sz w:val="24"/>
          <w:szCs w:val="24"/>
        </w:rPr>
      </w:pPr>
      <w:r w:rsidRPr="00BB294B">
        <w:rPr>
          <w:sz w:val="24"/>
          <w:szCs w:val="24"/>
        </w:rPr>
        <w:t>•</w:t>
      </w:r>
      <w:r w:rsidRPr="00BB294B">
        <w:rPr>
          <w:sz w:val="24"/>
          <w:szCs w:val="24"/>
        </w:rPr>
        <w:tab/>
        <w:t xml:space="preserve">Samenwerking – expertise </w:t>
      </w:r>
    </w:p>
    <w:p w14:paraId="306C0591" w14:textId="77777777" w:rsidR="00BB294B" w:rsidRPr="00BB294B" w:rsidRDefault="00BB294B" w:rsidP="00BB294B">
      <w:pPr>
        <w:rPr>
          <w:sz w:val="24"/>
          <w:szCs w:val="24"/>
        </w:rPr>
      </w:pPr>
      <w:r w:rsidRPr="00BB294B">
        <w:rPr>
          <w:sz w:val="24"/>
          <w:szCs w:val="24"/>
        </w:rPr>
        <w:t>•</w:t>
      </w:r>
      <w:r w:rsidRPr="00BB294B">
        <w:rPr>
          <w:sz w:val="24"/>
          <w:szCs w:val="24"/>
        </w:rPr>
        <w:tab/>
        <w:t xml:space="preserve">Samenwerking – verhoudingen </w:t>
      </w:r>
    </w:p>
    <w:p w14:paraId="3B1E53FB" w14:textId="77777777" w:rsidR="00BB294B" w:rsidRPr="00BB294B" w:rsidRDefault="00BB294B" w:rsidP="00BB294B">
      <w:pPr>
        <w:rPr>
          <w:sz w:val="24"/>
          <w:szCs w:val="24"/>
        </w:rPr>
      </w:pPr>
      <w:r w:rsidRPr="00BB294B">
        <w:rPr>
          <w:sz w:val="24"/>
          <w:szCs w:val="24"/>
        </w:rPr>
        <w:t>•</w:t>
      </w:r>
      <w:r w:rsidRPr="00BB294B">
        <w:rPr>
          <w:sz w:val="24"/>
          <w:szCs w:val="24"/>
        </w:rPr>
        <w:tab/>
        <w:t xml:space="preserve">Helderheid over positie (ruimte) voor inwoners/ stakeholders </w:t>
      </w:r>
    </w:p>
    <w:p w14:paraId="1588A8E4" w14:textId="77777777" w:rsidR="00BB294B" w:rsidRPr="00BB294B" w:rsidRDefault="00BB294B" w:rsidP="00BB294B">
      <w:pPr>
        <w:rPr>
          <w:sz w:val="24"/>
          <w:szCs w:val="24"/>
        </w:rPr>
      </w:pPr>
      <w:r w:rsidRPr="00BB294B">
        <w:rPr>
          <w:sz w:val="24"/>
          <w:szCs w:val="24"/>
        </w:rPr>
        <w:t>•</w:t>
      </w:r>
      <w:r w:rsidRPr="00BB294B">
        <w:rPr>
          <w:sz w:val="24"/>
          <w:szCs w:val="24"/>
        </w:rPr>
        <w:tab/>
        <w:t xml:space="preserve">Terugkoppelen naar betrokken inwoners/organisaties </w:t>
      </w:r>
    </w:p>
    <w:p w14:paraId="36C3EB1A" w14:textId="77777777" w:rsidR="00BB294B" w:rsidRPr="00BB294B" w:rsidRDefault="00BB294B" w:rsidP="00BB294B">
      <w:pPr>
        <w:rPr>
          <w:sz w:val="24"/>
          <w:szCs w:val="24"/>
        </w:rPr>
      </w:pPr>
      <w:r w:rsidRPr="00BB294B">
        <w:rPr>
          <w:sz w:val="24"/>
          <w:szCs w:val="24"/>
        </w:rPr>
        <w:t>•</w:t>
      </w:r>
      <w:r w:rsidRPr="00BB294B">
        <w:rPr>
          <w:sz w:val="24"/>
          <w:szCs w:val="24"/>
        </w:rPr>
        <w:tab/>
        <w:t>Rollen van de overheid (en f</w:t>
      </w:r>
      <w:r w:rsidR="0042791A">
        <w:rPr>
          <w:sz w:val="24"/>
          <w:szCs w:val="24"/>
        </w:rPr>
        <w:t xml:space="preserve">asen in participatieprocessen) </w:t>
      </w:r>
    </w:p>
    <w:p w14:paraId="151F07BC" w14:textId="77777777" w:rsidR="0042791A" w:rsidRDefault="001F05A9" w:rsidP="00BB294B">
      <w:pPr>
        <w:rPr>
          <w:sz w:val="24"/>
          <w:szCs w:val="24"/>
        </w:rPr>
      </w:pPr>
      <w:r>
        <w:rPr>
          <w:sz w:val="24"/>
          <w:szCs w:val="24"/>
        </w:rPr>
        <w:t xml:space="preserve">Omdat de tijd het niet toeliet om over alle thema’s in gesprek te gaan, is er </w:t>
      </w:r>
      <w:r w:rsidR="0042791A">
        <w:rPr>
          <w:sz w:val="24"/>
          <w:szCs w:val="24"/>
        </w:rPr>
        <w:t xml:space="preserve">op 15 maart </w:t>
      </w:r>
      <w:r>
        <w:rPr>
          <w:sz w:val="24"/>
          <w:szCs w:val="24"/>
        </w:rPr>
        <w:t>vooral doorgepraat over de thema’s</w:t>
      </w:r>
      <w:r w:rsidR="0042791A" w:rsidRPr="0042791A">
        <w:rPr>
          <w:sz w:val="24"/>
          <w:szCs w:val="24"/>
        </w:rPr>
        <w:t xml:space="preserve"> </w:t>
      </w:r>
      <w:r w:rsidR="0042791A">
        <w:rPr>
          <w:sz w:val="24"/>
          <w:szCs w:val="24"/>
        </w:rPr>
        <w:t>‘</w:t>
      </w:r>
      <w:r w:rsidR="006A0336">
        <w:rPr>
          <w:sz w:val="24"/>
          <w:szCs w:val="24"/>
        </w:rPr>
        <w:t>Kaders v</w:t>
      </w:r>
      <w:r w:rsidR="0042791A" w:rsidRPr="00BB294B">
        <w:rPr>
          <w:sz w:val="24"/>
          <w:szCs w:val="24"/>
        </w:rPr>
        <w:t>s</w:t>
      </w:r>
      <w:r w:rsidR="006A0336">
        <w:rPr>
          <w:sz w:val="24"/>
          <w:szCs w:val="24"/>
        </w:rPr>
        <w:t>.</w:t>
      </w:r>
      <w:r w:rsidR="0042791A" w:rsidRPr="00BB294B">
        <w:rPr>
          <w:sz w:val="24"/>
          <w:szCs w:val="24"/>
        </w:rPr>
        <w:t xml:space="preserve"> vrijheden voor participatie</w:t>
      </w:r>
      <w:r w:rsidR="0042791A">
        <w:rPr>
          <w:sz w:val="24"/>
          <w:szCs w:val="24"/>
        </w:rPr>
        <w:t>’ en  ‘</w:t>
      </w:r>
      <w:r w:rsidR="0042791A" w:rsidRPr="00BB294B">
        <w:rPr>
          <w:sz w:val="24"/>
          <w:szCs w:val="24"/>
        </w:rPr>
        <w:t>Helderheid over positie (ruimte) voor inwoners/ stakeholders</w:t>
      </w:r>
      <w:r w:rsidR="0042791A">
        <w:rPr>
          <w:sz w:val="24"/>
          <w:szCs w:val="24"/>
        </w:rPr>
        <w:t>’</w:t>
      </w:r>
      <w:r>
        <w:rPr>
          <w:sz w:val="24"/>
          <w:szCs w:val="24"/>
        </w:rPr>
        <w:t xml:space="preserve">. </w:t>
      </w:r>
      <w:r w:rsidR="0042791A">
        <w:rPr>
          <w:sz w:val="24"/>
          <w:szCs w:val="24"/>
        </w:rPr>
        <w:t>Tijdens het gesprek zijn de overige punten zijdelings ter sprake gekomen, een overzicht van gemaakte opmerkingen vindt u onder ‘overige aandachtspunten’.</w:t>
      </w:r>
    </w:p>
    <w:p w14:paraId="62786F1E" w14:textId="77777777" w:rsidR="00BB294B" w:rsidRDefault="00BB294B" w:rsidP="00D43C7B">
      <w:pPr>
        <w:rPr>
          <w:sz w:val="24"/>
          <w:szCs w:val="24"/>
        </w:rPr>
      </w:pPr>
      <w:r>
        <w:rPr>
          <w:sz w:val="24"/>
          <w:szCs w:val="24"/>
        </w:rPr>
        <w:t>Er is in drie aparte groepen gesproken over de verdiepende vragen bij deze thema’s:</w:t>
      </w:r>
    </w:p>
    <w:p w14:paraId="414BB81A" w14:textId="77777777" w:rsidR="00BB294B" w:rsidRPr="00217008" w:rsidRDefault="00D43C7B" w:rsidP="00217008">
      <w:pPr>
        <w:ind w:left="708"/>
        <w:rPr>
          <w:b/>
          <w:sz w:val="24"/>
          <w:szCs w:val="24"/>
        </w:rPr>
      </w:pPr>
      <w:r w:rsidRPr="00BB294B">
        <w:rPr>
          <w:b/>
          <w:sz w:val="24"/>
          <w:szCs w:val="24"/>
        </w:rPr>
        <w:t xml:space="preserve">Hoe gaat dit als de kaders van het proces nog niet duidelijk zijn, hoe organiseren we dan de participatie? </w:t>
      </w:r>
      <w:r w:rsidRPr="00BB294B">
        <w:rPr>
          <w:b/>
          <w:sz w:val="24"/>
          <w:szCs w:val="24"/>
        </w:rPr>
        <w:cr/>
      </w:r>
      <w:r w:rsidRPr="00BB294B">
        <w:rPr>
          <w:b/>
          <w:sz w:val="24"/>
          <w:szCs w:val="24"/>
        </w:rPr>
        <w:cr/>
        <w:t xml:space="preserve">Kan er ook ruimte zijn voor inwoners/organisaties (vooral in samenwerkings- trajecten) om de kaders mee te bepalen? Op welke manier zou dat kunnen, onder welke voorwaarden? </w:t>
      </w:r>
      <w:r w:rsidRPr="00BB294B">
        <w:rPr>
          <w:b/>
          <w:sz w:val="24"/>
          <w:szCs w:val="24"/>
        </w:rPr>
        <w:cr/>
      </w:r>
      <w:r w:rsidRPr="00BB294B">
        <w:rPr>
          <w:b/>
          <w:sz w:val="24"/>
          <w:szCs w:val="24"/>
        </w:rPr>
        <w:cr/>
        <w:t xml:space="preserve">Wat zijn de gevolgen wanneer de afspraken in het participatiekader door omstandigheden veranderen? Organiseren we dan aangepaste participatie?  </w:t>
      </w:r>
      <w:r w:rsidRPr="00BB294B">
        <w:rPr>
          <w:b/>
          <w:sz w:val="24"/>
          <w:szCs w:val="24"/>
        </w:rPr>
        <w:cr/>
      </w:r>
      <w:r w:rsidRPr="00BB294B">
        <w:rPr>
          <w:b/>
          <w:sz w:val="24"/>
          <w:szCs w:val="24"/>
        </w:rPr>
        <w:cr/>
        <w:t>Hoe zou dat vorm kunnen krijgen?</w:t>
      </w:r>
    </w:p>
    <w:p w14:paraId="10E28DFF" w14:textId="77777777" w:rsidR="001F05A9" w:rsidRPr="00217008" w:rsidRDefault="001F05A9" w:rsidP="00D43C7B">
      <w:pPr>
        <w:rPr>
          <w:iCs/>
          <w:sz w:val="24"/>
          <w:szCs w:val="24"/>
        </w:rPr>
      </w:pPr>
      <w:r w:rsidRPr="00217008">
        <w:rPr>
          <w:iCs/>
          <w:sz w:val="24"/>
          <w:szCs w:val="24"/>
        </w:rPr>
        <w:t>De reactie op deze vragen is hieronder verwoord:</w:t>
      </w:r>
    </w:p>
    <w:p w14:paraId="43C9EFC0" w14:textId="77777777" w:rsidR="00BB294B" w:rsidRPr="007146D0" w:rsidRDefault="00D43C7B" w:rsidP="00D43C7B">
      <w:pPr>
        <w:rPr>
          <w:sz w:val="24"/>
          <w:szCs w:val="24"/>
        </w:rPr>
      </w:pPr>
      <w:r w:rsidRPr="0042791A">
        <w:rPr>
          <w:b/>
          <w:sz w:val="24"/>
          <w:szCs w:val="24"/>
        </w:rPr>
        <w:t>Groep 2: beleidscyclus</w:t>
      </w:r>
      <w:r w:rsidRPr="00BB294B">
        <w:rPr>
          <w:sz w:val="24"/>
          <w:szCs w:val="24"/>
        </w:rPr>
        <w:t xml:space="preserve">: in welke fase vindt participatie plaats…dit vast stellen. Tijdlijn vaststellen met daarin ook de plaats van de gemeenteraad. Vaststellen per fase wat vast ligt. Niet in beton we kunnen samen ook afspraken veranderen. Burger </w:t>
      </w:r>
      <w:proofErr w:type="spellStart"/>
      <w:r w:rsidRPr="00BB294B">
        <w:rPr>
          <w:sz w:val="24"/>
          <w:szCs w:val="24"/>
        </w:rPr>
        <w:t>vs</w:t>
      </w:r>
      <w:proofErr w:type="spellEnd"/>
      <w:r w:rsidRPr="00BB294B">
        <w:rPr>
          <w:sz w:val="24"/>
          <w:szCs w:val="24"/>
        </w:rPr>
        <w:t xml:space="preserve"> beleid vanuit welke positie wordt participatie gevraagd. Ambitie vooraf is nodig…maar de uitkomst hoeft u nog niet vast gelegd te worden. Stel vast waarvoor participatie dient: draagvlak, draagvlak, kloof burger bestuur dichten.</w:t>
      </w:r>
    </w:p>
    <w:p w14:paraId="34FF5EE2" w14:textId="6E48F129" w:rsidR="00D43C7B" w:rsidRPr="00BB294B" w:rsidRDefault="00D43C7B" w:rsidP="00D43C7B">
      <w:pPr>
        <w:rPr>
          <w:sz w:val="24"/>
          <w:szCs w:val="24"/>
        </w:rPr>
      </w:pPr>
      <w:r w:rsidRPr="00BB294B">
        <w:rPr>
          <w:sz w:val="24"/>
          <w:szCs w:val="24"/>
        </w:rPr>
        <w:cr/>
      </w:r>
      <w:r w:rsidRPr="001F05A9">
        <w:rPr>
          <w:b/>
          <w:sz w:val="24"/>
          <w:szCs w:val="24"/>
        </w:rPr>
        <w:t>1 Hoe gaat dit als de kaders van het proces nog niet duidelijk zijn, hoe organiseren we dan de participatie?</w:t>
      </w:r>
    </w:p>
    <w:p w14:paraId="43E7DE8A" w14:textId="77777777" w:rsidR="00D43C7B" w:rsidRPr="00BB294B" w:rsidRDefault="001F05A9" w:rsidP="00D43C7B">
      <w:pPr>
        <w:rPr>
          <w:sz w:val="24"/>
          <w:szCs w:val="24"/>
        </w:rPr>
      </w:pPr>
      <w:r>
        <w:rPr>
          <w:sz w:val="24"/>
          <w:szCs w:val="24"/>
        </w:rPr>
        <w:t xml:space="preserve">-Kaders stellen, </w:t>
      </w:r>
      <w:r w:rsidR="00D43C7B" w:rsidRPr="00BB294B">
        <w:rPr>
          <w:sz w:val="24"/>
          <w:szCs w:val="24"/>
        </w:rPr>
        <w:t xml:space="preserve"> tijdens de eerste bijeenkomst  moeten de kaders gesteld worden.   In samenwerking met de initiatiefnemers en gesteund door de gemeente </w:t>
      </w:r>
      <w:r w:rsidR="00D43C7B" w:rsidRPr="00BB294B">
        <w:rPr>
          <w:sz w:val="24"/>
          <w:szCs w:val="24"/>
        </w:rPr>
        <w:cr/>
        <w:t>De kaders moeten schriftelijk vastgelegd worden, ook de eventuele aanpassingen moeten worden vastgelegd.</w:t>
      </w:r>
      <w:r w:rsidR="00D43C7B" w:rsidRPr="00BB294B">
        <w:rPr>
          <w:sz w:val="24"/>
          <w:szCs w:val="24"/>
        </w:rPr>
        <w:cr/>
      </w:r>
      <w:r>
        <w:rPr>
          <w:sz w:val="24"/>
          <w:szCs w:val="24"/>
        </w:rPr>
        <w:t>-</w:t>
      </w:r>
      <w:r w:rsidR="00D43C7B" w:rsidRPr="00BB294B">
        <w:rPr>
          <w:sz w:val="24"/>
          <w:szCs w:val="24"/>
        </w:rPr>
        <w:t>Participatie gevraagd door de gemeente: dan is de vraag: wat zijn de randvoorwaarden van de gemeente.</w:t>
      </w:r>
      <w:r w:rsidR="00D43C7B" w:rsidRPr="00BB294B">
        <w:rPr>
          <w:sz w:val="24"/>
          <w:szCs w:val="24"/>
        </w:rPr>
        <w:cr/>
      </w:r>
      <w:r>
        <w:rPr>
          <w:sz w:val="24"/>
          <w:szCs w:val="24"/>
        </w:rPr>
        <w:t>-</w:t>
      </w:r>
      <w:r w:rsidR="00D43C7B" w:rsidRPr="00BB294B">
        <w:rPr>
          <w:sz w:val="24"/>
          <w:szCs w:val="24"/>
        </w:rPr>
        <w:t xml:space="preserve">Wat is de speelruimte tijdens die eerste bijeenkomst voor start door gemeente, zowel als door de initiatiefnemer. Er moet ook vastgesteld worden welke doelgroep er bij betrokken moet worden, zowel belanghebbenden en mensen die er hinder van kunnen ondervinden.  (Alle belanghebbenden vanuit verschillende achtergronden, deelgebieden)  </w:t>
      </w:r>
      <w:r w:rsidR="00D43C7B" w:rsidRPr="00BB294B">
        <w:rPr>
          <w:sz w:val="24"/>
          <w:szCs w:val="24"/>
        </w:rPr>
        <w:cr/>
      </w:r>
      <w:r w:rsidR="00D43C7B" w:rsidRPr="00BB294B">
        <w:rPr>
          <w:sz w:val="24"/>
          <w:szCs w:val="24"/>
        </w:rPr>
        <w:cr/>
      </w:r>
      <w:r w:rsidR="00D43C7B" w:rsidRPr="001F05A9">
        <w:rPr>
          <w:b/>
          <w:sz w:val="24"/>
          <w:szCs w:val="24"/>
        </w:rPr>
        <w:t>2 Kan er ook ruimte zijn voor inwoners/organisaties (vooral in samenwerkings- trajecten) om de kaders mee te bepalen? Op welke manier zou dat kunnen, onder welke voorwaarden?</w:t>
      </w:r>
      <w:r w:rsidR="00D43C7B" w:rsidRPr="00BB294B">
        <w:rPr>
          <w:sz w:val="24"/>
          <w:szCs w:val="24"/>
        </w:rPr>
        <w:t xml:space="preserve"> </w:t>
      </w:r>
    </w:p>
    <w:p w14:paraId="31513730" w14:textId="77777777" w:rsidR="00D43C7B" w:rsidRPr="00BB294B" w:rsidRDefault="00D43C7B" w:rsidP="00D43C7B">
      <w:pPr>
        <w:rPr>
          <w:sz w:val="24"/>
          <w:szCs w:val="24"/>
        </w:rPr>
      </w:pPr>
      <w:r w:rsidRPr="00BB294B">
        <w:rPr>
          <w:sz w:val="24"/>
          <w:szCs w:val="24"/>
        </w:rPr>
        <w:t>Jazeker, absoluut  noodzakelijk</w:t>
      </w:r>
    </w:p>
    <w:p w14:paraId="13BF0B3A" w14:textId="77777777" w:rsidR="00D43C7B" w:rsidRPr="00BB294B" w:rsidRDefault="00D43C7B" w:rsidP="00D43C7B">
      <w:pPr>
        <w:rPr>
          <w:sz w:val="24"/>
          <w:szCs w:val="24"/>
        </w:rPr>
      </w:pPr>
      <w:r w:rsidRPr="00BB294B">
        <w:rPr>
          <w:sz w:val="24"/>
          <w:szCs w:val="24"/>
        </w:rPr>
        <w:cr/>
      </w:r>
      <w:r w:rsidRPr="001F05A9">
        <w:rPr>
          <w:b/>
          <w:sz w:val="24"/>
          <w:szCs w:val="24"/>
        </w:rPr>
        <w:t>3 Wat zijn de gevolgen wanneer de afspraken in het participatiekader door omstandigheden veranderen? Organiseren we dan aangepaste participatie?</w:t>
      </w:r>
    </w:p>
    <w:p w14:paraId="231E5AEE" w14:textId="77777777" w:rsidR="00D43C7B" w:rsidRPr="00BB294B" w:rsidRDefault="00D43C7B" w:rsidP="00D43C7B">
      <w:pPr>
        <w:rPr>
          <w:sz w:val="24"/>
          <w:szCs w:val="24"/>
        </w:rPr>
      </w:pPr>
      <w:r w:rsidRPr="00BB294B">
        <w:rPr>
          <w:sz w:val="24"/>
          <w:szCs w:val="24"/>
        </w:rPr>
        <w:t xml:space="preserve">Dan zou er opnieuw overleg moeten zijn over de wijze van participatie, het is groeivorm en niet statisch. </w:t>
      </w:r>
    </w:p>
    <w:p w14:paraId="5E933267" w14:textId="77777777" w:rsidR="00D43C7B" w:rsidRPr="001F05A9" w:rsidRDefault="00D43C7B" w:rsidP="00D43C7B">
      <w:pPr>
        <w:rPr>
          <w:b/>
          <w:sz w:val="24"/>
          <w:szCs w:val="24"/>
        </w:rPr>
      </w:pPr>
      <w:r w:rsidRPr="001F05A9">
        <w:rPr>
          <w:b/>
          <w:sz w:val="24"/>
          <w:szCs w:val="24"/>
        </w:rPr>
        <w:t xml:space="preserve">4 Hoe zou dat vorm kunnen krijgen?  </w:t>
      </w:r>
    </w:p>
    <w:p w14:paraId="5001805E" w14:textId="77777777" w:rsidR="00D43C7B" w:rsidRDefault="00D43C7B" w:rsidP="00D43C7B">
      <w:pPr>
        <w:rPr>
          <w:sz w:val="24"/>
          <w:szCs w:val="24"/>
        </w:rPr>
      </w:pPr>
      <w:r w:rsidRPr="00BB294B">
        <w:rPr>
          <w:sz w:val="24"/>
          <w:szCs w:val="24"/>
        </w:rPr>
        <w:t>Opnieuw overleggen over de kaders en afspraken.</w:t>
      </w:r>
    </w:p>
    <w:p w14:paraId="6370288F" w14:textId="5B15CC3C" w:rsidR="0042791A" w:rsidRDefault="00D43C7B" w:rsidP="00D43C7B">
      <w:pPr>
        <w:rPr>
          <w:sz w:val="24"/>
          <w:szCs w:val="24"/>
        </w:rPr>
      </w:pPr>
      <w:r w:rsidRPr="00F66619">
        <w:rPr>
          <w:sz w:val="24"/>
          <w:szCs w:val="24"/>
          <w:lang w:val="en-US"/>
        </w:rPr>
        <w:br/>
      </w:r>
      <w:proofErr w:type="spellStart"/>
      <w:r w:rsidRPr="00F66619">
        <w:rPr>
          <w:b/>
          <w:sz w:val="24"/>
          <w:szCs w:val="24"/>
          <w:lang w:val="en-US"/>
        </w:rPr>
        <w:t>Groep</w:t>
      </w:r>
      <w:proofErr w:type="spellEnd"/>
      <w:r w:rsidRPr="00F66619">
        <w:rPr>
          <w:b/>
          <w:sz w:val="24"/>
          <w:szCs w:val="24"/>
          <w:lang w:val="en-US"/>
        </w:rPr>
        <w:t xml:space="preserve"> 3</w:t>
      </w:r>
      <w:r w:rsidRPr="00F66619">
        <w:rPr>
          <w:sz w:val="24"/>
          <w:szCs w:val="24"/>
          <w:lang w:val="en-US"/>
        </w:rPr>
        <w:t xml:space="preserve">. </w:t>
      </w:r>
      <w:r w:rsidRPr="00BB294B">
        <w:rPr>
          <w:sz w:val="24"/>
          <w:szCs w:val="24"/>
        </w:rPr>
        <w:t>Focus op initiatieven waarin wederzijdse doelstellingen worden gediend en sprake kan zijn van schaalbaarheid. Initiatieven en participaties kunnen alleen bestaan als beide partijen achter de kaders staan en hierin ook beide verantwoording nemen. Uitgangspunten en afspraken moeten goed worden vastgelegd. Duidelijke communicatie over afwijkingen en hoe de afspraken hierop worden aangepast.</w:t>
      </w:r>
    </w:p>
    <w:p w14:paraId="60D0DF5F" w14:textId="77777777" w:rsidR="002847EA" w:rsidRDefault="002847EA" w:rsidP="00D43C7B">
      <w:pPr>
        <w:rPr>
          <w:sz w:val="24"/>
          <w:szCs w:val="24"/>
        </w:rPr>
      </w:pPr>
    </w:p>
    <w:p w14:paraId="48162F28" w14:textId="77777777" w:rsidR="002847EA" w:rsidRDefault="0042791A" w:rsidP="00D43C7B">
      <w:pPr>
        <w:rPr>
          <w:b/>
          <w:sz w:val="24"/>
          <w:szCs w:val="24"/>
        </w:rPr>
      </w:pPr>
      <w:r w:rsidRPr="00217008">
        <w:rPr>
          <w:b/>
          <w:sz w:val="24"/>
          <w:szCs w:val="24"/>
        </w:rPr>
        <w:t>Overige</w:t>
      </w:r>
      <w:r w:rsidR="00217008" w:rsidRPr="00217008">
        <w:rPr>
          <w:b/>
          <w:sz w:val="24"/>
          <w:szCs w:val="24"/>
        </w:rPr>
        <w:t xml:space="preserve"> aandachtspunten</w:t>
      </w:r>
      <w:r w:rsidR="002847EA">
        <w:rPr>
          <w:b/>
          <w:sz w:val="24"/>
          <w:szCs w:val="24"/>
        </w:rPr>
        <w:t xml:space="preserve"> </w:t>
      </w:r>
    </w:p>
    <w:p w14:paraId="161BDDBC" w14:textId="77777777" w:rsidR="0042791A" w:rsidRPr="002847EA" w:rsidRDefault="002847EA" w:rsidP="00D43C7B">
      <w:pPr>
        <w:rPr>
          <w:b/>
          <w:i/>
          <w:sz w:val="24"/>
          <w:szCs w:val="24"/>
        </w:rPr>
      </w:pPr>
      <w:r w:rsidRPr="002847EA">
        <w:rPr>
          <w:i/>
          <w:sz w:val="24"/>
          <w:szCs w:val="24"/>
        </w:rPr>
        <w:t xml:space="preserve">(gedestilleerd uit de dialoog die volgde op de terugkoppeling vanuit de drie </w:t>
      </w:r>
      <w:proofErr w:type="spellStart"/>
      <w:r w:rsidRPr="002847EA">
        <w:rPr>
          <w:i/>
          <w:sz w:val="24"/>
          <w:szCs w:val="24"/>
        </w:rPr>
        <w:t>subgroepjes</w:t>
      </w:r>
      <w:proofErr w:type="spellEnd"/>
      <w:r w:rsidRPr="002847EA">
        <w:rPr>
          <w:i/>
          <w:sz w:val="24"/>
          <w:szCs w:val="24"/>
        </w:rPr>
        <w:t>)</w:t>
      </w:r>
    </w:p>
    <w:p w14:paraId="461644B9" w14:textId="77777777" w:rsidR="0042791A" w:rsidRDefault="0042791A" w:rsidP="00D43C7B">
      <w:pPr>
        <w:rPr>
          <w:sz w:val="24"/>
          <w:szCs w:val="24"/>
        </w:rPr>
      </w:pPr>
      <w:r>
        <w:rPr>
          <w:sz w:val="24"/>
          <w:szCs w:val="24"/>
        </w:rPr>
        <w:t>-Organiseer participatie met een brede groep stakeholders waarbij er vooral ook aandacht moet zijn voor de zogenaamde ‘</w:t>
      </w:r>
      <w:proofErr w:type="spellStart"/>
      <w:r>
        <w:rPr>
          <w:sz w:val="24"/>
          <w:szCs w:val="24"/>
        </w:rPr>
        <w:t>unusual</w:t>
      </w:r>
      <w:proofErr w:type="spellEnd"/>
      <w:r>
        <w:rPr>
          <w:sz w:val="24"/>
          <w:szCs w:val="24"/>
        </w:rPr>
        <w:t xml:space="preserve"> suspects’. </w:t>
      </w:r>
      <w:r w:rsidRPr="0042791A">
        <w:rPr>
          <w:sz w:val="24"/>
          <w:szCs w:val="24"/>
        </w:rPr>
        <w:t>B</w:t>
      </w:r>
      <w:r>
        <w:rPr>
          <w:sz w:val="24"/>
          <w:szCs w:val="24"/>
        </w:rPr>
        <w:t>etrek b</w:t>
      </w:r>
      <w:r w:rsidRPr="0042791A">
        <w:rPr>
          <w:sz w:val="24"/>
          <w:szCs w:val="24"/>
        </w:rPr>
        <w:t xml:space="preserve">urgers in </w:t>
      </w:r>
      <w:r>
        <w:rPr>
          <w:sz w:val="24"/>
          <w:szCs w:val="24"/>
        </w:rPr>
        <w:t xml:space="preserve">een </w:t>
      </w:r>
      <w:r w:rsidRPr="0042791A">
        <w:rPr>
          <w:sz w:val="24"/>
          <w:szCs w:val="24"/>
        </w:rPr>
        <w:t xml:space="preserve">vroeg stadium. denk </w:t>
      </w:r>
      <w:r>
        <w:rPr>
          <w:sz w:val="24"/>
          <w:szCs w:val="24"/>
        </w:rPr>
        <w:t xml:space="preserve">ook </w:t>
      </w:r>
      <w:r w:rsidRPr="0042791A">
        <w:rPr>
          <w:sz w:val="24"/>
          <w:szCs w:val="24"/>
        </w:rPr>
        <w:t xml:space="preserve">aan </w:t>
      </w:r>
      <w:r>
        <w:rPr>
          <w:sz w:val="24"/>
          <w:szCs w:val="24"/>
        </w:rPr>
        <w:t xml:space="preserve">een </w:t>
      </w:r>
      <w:r w:rsidRPr="0042791A">
        <w:rPr>
          <w:sz w:val="24"/>
          <w:szCs w:val="24"/>
        </w:rPr>
        <w:t>burgerforum of loting.</w:t>
      </w:r>
      <w:r w:rsidR="002847EA">
        <w:rPr>
          <w:sz w:val="24"/>
          <w:szCs w:val="24"/>
        </w:rPr>
        <w:t xml:space="preserve"> De verantwoordelijkheid voor het maken van een stakeholdersanalyse ligt primair bij de initiatiefnemer.</w:t>
      </w:r>
    </w:p>
    <w:p w14:paraId="5F57355D" w14:textId="77777777" w:rsidR="0042791A" w:rsidRDefault="0042791A" w:rsidP="00D43C7B">
      <w:pPr>
        <w:rPr>
          <w:sz w:val="24"/>
          <w:szCs w:val="24"/>
        </w:rPr>
      </w:pPr>
      <w:r>
        <w:rPr>
          <w:sz w:val="24"/>
          <w:szCs w:val="24"/>
        </w:rPr>
        <w:t>-Niet alle trajecten/projecten/initiatieven lenen zich voor participatie. En de mate van participatie is ook afhankelijk van het initiatief / de samenwerking; gaat het om een klein initiatief, organiseer de participatie dan ook beperkt. Bij grote trajecten is dat vanzelfsprekend intensief. Wees daar vooraf helder over en geef aan wat onder participatie wordt verstaan in dat specifieke traject.</w:t>
      </w:r>
    </w:p>
    <w:p w14:paraId="2FA7078E" w14:textId="77777777" w:rsidR="0042791A" w:rsidRDefault="0042791A" w:rsidP="00D43C7B">
      <w:pPr>
        <w:rPr>
          <w:sz w:val="24"/>
          <w:szCs w:val="24"/>
        </w:rPr>
      </w:pPr>
      <w:r>
        <w:rPr>
          <w:sz w:val="24"/>
          <w:szCs w:val="24"/>
        </w:rPr>
        <w:t>-Kijk met een brede blik naar samenwerkingsinitiatieven, gericht op mogelijke schaalbaarheid.  Iets dat werkt in de ene wijk, kan mogelijk ook interessant zijn voor andere wijken. H</w:t>
      </w:r>
      <w:r w:rsidR="007146D0">
        <w:rPr>
          <w:sz w:val="24"/>
          <w:szCs w:val="24"/>
        </w:rPr>
        <w:t>ier zouden de beleidsambtenaren</w:t>
      </w:r>
      <w:r>
        <w:rPr>
          <w:sz w:val="24"/>
          <w:szCs w:val="24"/>
        </w:rPr>
        <w:t xml:space="preserve"> meer oog voor moeten hebben.</w:t>
      </w:r>
    </w:p>
    <w:p w14:paraId="35D9931A" w14:textId="77777777" w:rsidR="000F351E" w:rsidRDefault="0042791A" w:rsidP="00D43C7B">
      <w:pPr>
        <w:rPr>
          <w:sz w:val="24"/>
          <w:szCs w:val="24"/>
        </w:rPr>
      </w:pPr>
      <w:r>
        <w:rPr>
          <w:sz w:val="24"/>
          <w:szCs w:val="24"/>
        </w:rPr>
        <w:t>-Participatiemogelijkheden of onmogelijkheden worden grotendeels bepaald door de fase waarin beleid / projecten / initiatieven zich bevinden. Per situatie zou de positie van participatie helder moeten zijn v</w:t>
      </w:r>
      <w:r w:rsidRPr="0042791A">
        <w:rPr>
          <w:sz w:val="24"/>
          <w:szCs w:val="24"/>
        </w:rPr>
        <w:t>oordat de participatieruimte bepaald wordt. Daarbij is het ook relevant wie initiatiefnemer voor de participatie is (gemeente zelf, andere overheden, inwoners, organisaties, …) omdat dat vaak bepalend is voor de verhouding waarin samengewerkt wordt. De vraag is hoe je evenwichtige verhoudingen / vertegenwoordiging van belanghebbenden borgt als de gemeente initiatief neemt. In de VS wordt je opgeroepen om in een jury plaats te nemen.</w:t>
      </w:r>
    </w:p>
    <w:p w14:paraId="76ED0EFB" w14:textId="3C09B29C" w:rsidR="00817D1A" w:rsidRDefault="00157526" w:rsidP="00D43C7B">
      <w:pPr>
        <w:rPr>
          <w:sz w:val="24"/>
          <w:szCs w:val="24"/>
        </w:rPr>
      </w:pPr>
      <w:r>
        <w:rPr>
          <w:sz w:val="24"/>
          <w:szCs w:val="24"/>
        </w:rPr>
        <w:t>-</w:t>
      </w:r>
      <w:r w:rsidR="000F351E" w:rsidRPr="00F66619">
        <w:rPr>
          <w:sz w:val="24"/>
          <w:szCs w:val="24"/>
        </w:rPr>
        <w:t>Aanvullend op dit thema:</w:t>
      </w:r>
      <w:r w:rsidR="000F351E" w:rsidRPr="00F66619">
        <w:t xml:space="preserve"> </w:t>
      </w:r>
      <w:r w:rsidR="000F351E" w:rsidRPr="00F66619">
        <w:rPr>
          <w:sz w:val="24"/>
          <w:szCs w:val="24"/>
        </w:rPr>
        <w:t>Actie: uitwerken wat betekent als overheid initiatief neemt of wanneer burger initiatief neemt. Wat is nodig aan de start</w:t>
      </w:r>
      <w:r w:rsidR="00CD166A">
        <w:rPr>
          <w:sz w:val="24"/>
          <w:szCs w:val="24"/>
        </w:rPr>
        <w:t xml:space="preserve">? </w:t>
      </w:r>
    </w:p>
    <w:p w14:paraId="7F649868" w14:textId="77777777" w:rsidR="0042791A" w:rsidRPr="000F351E" w:rsidRDefault="0042791A" w:rsidP="00D43C7B">
      <w:pPr>
        <w:rPr>
          <w:sz w:val="24"/>
          <w:szCs w:val="24"/>
        </w:rPr>
      </w:pPr>
      <w:r w:rsidRPr="000F351E">
        <w:rPr>
          <w:sz w:val="24"/>
          <w:szCs w:val="24"/>
        </w:rPr>
        <w:tab/>
      </w:r>
      <w:r w:rsidRPr="000F351E">
        <w:rPr>
          <w:sz w:val="24"/>
          <w:szCs w:val="24"/>
        </w:rPr>
        <w:tab/>
      </w:r>
      <w:r w:rsidRPr="000F351E">
        <w:rPr>
          <w:sz w:val="24"/>
          <w:szCs w:val="24"/>
        </w:rPr>
        <w:tab/>
      </w:r>
      <w:r w:rsidRPr="000F351E">
        <w:rPr>
          <w:sz w:val="24"/>
          <w:szCs w:val="24"/>
        </w:rPr>
        <w:tab/>
      </w:r>
      <w:r w:rsidRPr="000F351E">
        <w:rPr>
          <w:sz w:val="24"/>
          <w:szCs w:val="24"/>
        </w:rPr>
        <w:tab/>
      </w:r>
      <w:r w:rsidRPr="000F351E">
        <w:rPr>
          <w:sz w:val="24"/>
          <w:szCs w:val="24"/>
        </w:rPr>
        <w:tab/>
        <w:t xml:space="preserve">     </w:t>
      </w:r>
    </w:p>
    <w:p w14:paraId="5137DD45" w14:textId="77777777" w:rsidR="0042791A" w:rsidRDefault="0042791A" w:rsidP="00D43C7B">
      <w:pPr>
        <w:rPr>
          <w:sz w:val="24"/>
          <w:szCs w:val="24"/>
        </w:rPr>
      </w:pPr>
      <w:r>
        <w:rPr>
          <w:sz w:val="24"/>
          <w:szCs w:val="24"/>
        </w:rPr>
        <w:t xml:space="preserve">-Ook de mate van complexiteit van een initiatief is een factor die bepalend is voor de participatiemogelijkheden. In z’n algemeenheid kan gesteld worden dat naarmate het proces vordert en er concretere doelen zijn, de </w:t>
      </w:r>
      <w:proofErr w:type="spellStart"/>
      <w:r>
        <w:rPr>
          <w:sz w:val="24"/>
          <w:szCs w:val="24"/>
        </w:rPr>
        <w:t>explic</w:t>
      </w:r>
      <w:r w:rsidR="002847EA">
        <w:rPr>
          <w:sz w:val="24"/>
          <w:szCs w:val="24"/>
        </w:rPr>
        <w:t>iteit</w:t>
      </w:r>
      <w:proofErr w:type="spellEnd"/>
      <w:r>
        <w:rPr>
          <w:sz w:val="24"/>
          <w:szCs w:val="24"/>
        </w:rPr>
        <w:t xml:space="preserve"> van afspraken concreter en </w:t>
      </w:r>
      <w:r w:rsidRPr="0042791A">
        <w:rPr>
          <w:sz w:val="24"/>
          <w:szCs w:val="24"/>
        </w:rPr>
        <w:t>de wijze van organiseren stringenter</w:t>
      </w:r>
      <w:r>
        <w:rPr>
          <w:sz w:val="24"/>
          <w:szCs w:val="24"/>
        </w:rPr>
        <w:t xml:space="preserve"> moeten worden, tot op het moment dat er duidelijke kaders liggen met uitgewerkte verantwoordelijkheden voor alle betrokkenen. Die kaders zouden idealiter vast moeten blijven liggen, ook bij veranderende (politieke) omstandigheden. Uitgaande van een definitie van participatie die uitgaat van het inlossen van wederzijdse doelstellingen kan er geen sprake zijn van eenzijdige aanpassing in afspraken. </w:t>
      </w:r>
    </w:p>
    <w:p w14:paraId="673073E9" w14:textId="77777777" w:rsidR="0042791A" w:rsidRDefault="0042791A" w:rsidP="00D43C7B">
      <w:pPr>
        <w:rPr>
          <w:sz w:val="24"/>
          <w:szCs w:val="24"/>
        </w:rPr>
      </w:pPr>
      <w:r>
        <w:rPr>
          <w:sz w:val="24"/>
          <w:szCs w:val="24"/>
        </w:rPr>
        <w:t>-Burgerparticipatie is een kans, dat lijkt in de discussies wel eens onderbelicht te rak</w:t>
      </w:r>
      <w:r w:rsidR="007146D0">
        <w:rPr>
          <w:sz w:val="24"/>
          <w:szCs w:val="24"/>
        </w:rPr>
        <w:t>en. Juist bij complexe</w:t>
      </w:r>
      <w:r>
        <w:rPr>
          <w:sz w:val="24"/>
          <w:szCs w:val="24"/>
        </w:rPr>
        <w:t xml:space="preserve"> onderwerpen is het een kans om (meer) expertise aan tafel te krijgen, meer relaties aan te gaan en meer draagvlak te creëren.</w:t>
      </w:r>
      <w:r w:rsidR="00817D1A">
        <w:rPr>
          <w:sz w:val="24"/>
          <w:szCs w:val="24"/>
        </w:rPr>
        <w:t xml:space="preserve"> </w:t>
      </w:r>
    </w:p>
    <w:p w14:paraId="48DB954D" w14:textId="77777777" w:rsidR="00217008" w:rsidRPr="00217008" w:rsidRDefault="0042791A" w:rsidP="00217008">
      <w:pPr>
        <w:rPr>
          <w:sz w:val="24"/>
          <w:szCs w:val="24"/>
        </w:rPr>
      </w:pPr>
      <w:r>
        <w:rPr>
          <w:sz w:val="24"/>
          <w:szCs w:val="24"/>
        </w:rPr>
        <w:t>-Bij complexe trajecten waar nog weinig kennis en ervaring over bestaat (zowel bij initiatiefnemers als binnen de gemeente) is ruimte nodig om -nog zonder kaders- te onderzoeken hoe samenwerking en interactie vorm kunnen krijgen. Experimenteren en onderzoeksruimte zijn nodig, en bij voorkeur ook een gemeentelijk budget om  deze fase (mede) te financieren.</w:t>
      </w:r>
      <w:r w:rsidR="00217008">
        <w:rPr>
          <w:sz w:val="24"/>
          <w:szCs w:val="24"/>
        </w:rPr>
        <w:t xml:space="preserve"> En wanneer er sprake is van ondersteuning vanuit de gemeente, moet helder zijn hoe die ondersteuning er uit ziet (procesbegeleiding o</w:t>
      </w:r>
      <w:r w:rsidR="00217008" w:rsidRPr="00217008">
        <w:rPr>
          <w:sz w:val="24"/>
          <w:szCs w:val="24"/>
        </w:rPr>
        <w:t>f ondersteuning anderszins</w:t>
      </w:r>
      <w:r w:rsidR="00217008">
        <w:rPr>
          <w:sz w:val="24"/>
          <w:szCs w:val="24"/>
        </w:rPr>
        <w:t>)</w:t>
      </w:r>
      <w:r w:rsidR="00217008" w:rsidRPr="00217008">
        <w:rPr>
          <w:sz w:val="24"/>
          <w:szCs w:val="24"/>
        </w:rPr>
        <w:t>?</w:t>
      </w:r>
    </w:p>
    <w:p w14:paraId="2AFB74C7" w14:textId="2D47C2CE" w:rsidR="0042791A" w:rsidRDefault="0042791A" w:rsidP="00D43C7B">
      <w:pPr>
        <w:rPr>
          <w:sz w:val="24"/>
          <w:szCs w:val="24"/>
        </w:rPr>
      </w:pPr>
      <w:r>
        <w:rPr>
          <w:sz w:val="24"/>
          <w:szCs w:val="24"/>
        </w:rPr>
        <w:t>-Een portfolio-houder / integraal casemanager</w:t>
      </w:r>
      <w:r w:rsidRPr="0042791A">
        <w:t xml:space="preserve"> </w:t>
      </w:r>
      <w:r>
        <w:t>/</w:t>
      </w:r>
      <w:r w:rsidR="007146D0">
        <w:rPr>
          <w:sz w:val="24"/>
          <w:szCs w:val="24"/>
        </w:rPr>
        <w:t>burgerparticipatie-</w:t>
      </w:r>
      <w:r w:rsidRPr="0042791A">
        <w:rPr>
          <w:sz w:val="24"/>
          <w:szCs w:val="24"/>
        </w:rPr>
        <w:t>ambassadeur</w:t>
      </w:r>
      <w:r>
        <w:rPr>
          <w:sz w:val="24"/>
          <w:szCs w:val="24"/>
        </w:rPr>
        <w:t xml:space="preserve"> voor initiatiefnemers</w:t>
      </w:r>
      <w:r w:rsidR="007146D0">
        <w:rPr>
          <w:sz w:val="24"/>
          <w:szCs w:val="24"/>
        </w:rPr>
        <w:t xml:space="preserve"> helpt</w:t>
      </w:r>
      <w:r>
        <w:rPr>
          <w:sz w:val="24"/>
          <w:szCs w:val="24"/>
        </w:rPr>
        <w:t xml:space="preserve"> bij het goed zicht krijgen op de speelruimte binnen de ambtelijke en politieke arena, en bij het vinden</w:t>
      </w:r>
      <w:r w:rsidR="00817D1A">
        <w:rPr>
          <w:sz w:val="24"/>
          <w:szCs w:val="24"/>
        </w:rPr>
        <w:t xml:space="preserve"> en verbinden</w:t>
      </w:r>
      <w:r>
        <w:rPr>
          <w:sz w:val="24"/>
          <w:szCs w:val="24"/>
        </w:rPr>
        <w:t xml:space="preserve"> van</w:t>
      </w:r>
      <w:r w:rsidR="00817D1A">
        <w:rPr>
          <w:sz w:val="24"/>
          <w:szCs w:val="24"/>
        </w:rPr>
        <w:t xml:space="preserve"> de</w:t>
      </w:r>
      <w:r>
        <w:rPr>
          <w:sz w:val="24"/>
          <w:szCs w:val="24"/>
        </w:rPr>
        <w:t xml:space="preserve"> juiste contactpersonen binnen de</w:t>
      </w:r>
      <w:r w:rsidR="002847EA">
        <w:rPr>
          <w:sz w:val="24"/>
          <w:szCs w:val="24"/>
        </w:rPr>
        <w:t xml:space="preserve"> </w:t>
      </w:r>
      <w:r w:rsidRPr="0042791A">
        <w:rPr>
          <w:sz w:val="24"/>
          <w:szCs w:val="24"/>
        </w:rPr>
        <w:t>gemeente</w:t>
      </w:r>
      <w:r w:rsidR="002847EA">
        <w:rPr>
          <w:sz w:val="24"/>
          <w:szCs w:val="24"/>
        </w:rPr>
        <w:t xml:space="preserve"> (incl.</w:t>
      </w:r>
      <w:r w:rsidR="00817D1A">
        <w:rPr>
          <w:sz w:val="24"/>
          <w:szCs w:val="24"/>
        </w:rPr>
        <w:t xml:space="preserve"> </w:t>
      </w:r>
      <w:r w:rsidR="002847EA">
        <w:rPr>
          <w:sz w:val="24"/>
          <w:szCs w:val="24"/>
        </w:rPr>
        <w:t xml:space="preserve">de </w:t>
      </w:r>
      <w:r w:rsidR="00817D1A">
        <w:rPr>
          <w:sz w:val="24"/>
          <w:szCs w:val="24"/>
        </w:rPr>
        <w:t xml:space="preserve">raad en </w:t>
      </w:r>
      <w:r w:rsidR="002847EA">
        <w:rPr>
          <w:sz w:val="24"/>
          <w:szCs w:val="24"/>
        </w:rPr>
        <w:t xml:space="preserve">het </w:t>
      </w:r>
      <w:r w:rsidR="00817D1A">
        <w:rPr>
          <w:sz w:val="24"/>
          <w:szCs w:val="24"/>
        </w:rPr>
        <w:t>college</w:t>
      </w:r>
      <w:r w:rsidR="002847EA">
        <w:rPr>
          <w:sz w:val="24"/>
          <w:szCs w:val="24"/>
        </w:rPr>
        <w:t>)</w:t>
      </w:r>
      <w:r w:rsidRPr="0042791A">
        <w:rPr>
          <w:sz w:val="24"/>
          <w:szCs w:val="24"/>
        </w:rPr>
        <w:t>. Deze portfolio-houder / ambassadeur</w:t>
      </w:r>
      <w:r w:rsidRPr="0042791A">
        <w:t xml:space="preserve"> </w:t>
      </w:r>
      <w:r>
        <w:rPr>
          <w:sz w:val="24"/>
          <w:szCs w:val="24"/>
        </w:rPr>
        <w:t xml:space="preserve">is idealiter </w:t>
      </w:r>
      <w:r w:rsidRPr="0042791A">
        <w:rPr>
          <w:sz w:val="24"/>
          <w:szCs w:val="24"/>
        </w:rPr>
        <w:t xml:space="preserve">door de wol geverfd op gebied van </w:t>
      </w:r>
      <w:r>
        <w:rPr>
          <w:sz w:val="24"/>
          <w:szCs w:val="24"/>
        </w:rPr>
        <w:t>burgerparticipatie en</w:t>
      </w:r>
      <w:r w:rsidRPr="00F66619">
        <w:rPr>
          <w:sz w:val="24"/>
          <w:szCs w:val="24"/>
        </w:rPr>
        <w:t xml:space="preserve">  kan ook helder onderscheid maken tussen een burgerinitiatief en een zuiver samenwerkingstraject</w:t>
      </w:r>
      <w:r>
        <w:rPr>
          <w:sz w:val="24"/>
          <w:szCs w:val="24"/>
        </w:rPr>
        <w:t xml:space="preserve">. </w:t>
      </w:r>
    </w:p>
    <w:p w14:paraId="0BBBCCEA" w14:textId="77777777" w:rsidR="0042791A" w:rsidRDefault="0042791A" w:rsidP="00D43C7B">
      <w:pPr>
        <w:rPr>
          <w:sz w:val="24"/>
          <w:szCs w:val="24"/>
        </w:rPr>
      </w:pPr>
      <w:r>
        <w:rPr>
          <w:sz w:val="24"/>
          <w:szCs w:val="24"/>
        </w:rPr>
        <w:t>-Idealiter wordt een jaarkalender opgesteld waarin voor alle inwoners en organisaties te zien is welke onderwerpen geagendeerd staan binnen de gemeente en bij welke onderwerpen er participatietrajecten gepland / gewenst zijn.</w:t>
      </w:r>
    </w:p>
    <w:p w14:paraId="3EB0DF96" w14:textId="77777777" w:rsidR="00CD166A" w:rsidRDefault="00CD166A" w:rsidP="00D43C7B">
      <w:pPr>
        <w:rPr>
          <w:sz w:val="24"/>
          <w:szCs w:val="24"/>
        </w:rPr>
      </w:pPr>
      <w:r>
        <w:rPr>
          <w:sz w:val="24"/>
          <w:szCs w:val="24"/>
        </w:rPr>
        <w:t xml:space="preserve">-Politieke arena: </w:t>
      </w:r>
      <w:r w:rsidR="007146D0">
        <w:rPr>
          <w:sz w:val="24"/>
          <w:szCs w:val="24"/>
        </w:rPr>
        <w:t xml:space="preserve">is een aantal keer genoemd als ‘onrustige’ factor, </w:t>
      </w:r>
      <w:proofErr w:type="spellStart"/>
      <w:r w:rsidR="007146D0">
        <w:rPr>
          <w:sz w:val="24"/>
          <w:szCs w:val="24"/>
        </w:rPr>
        <w:t>irt</w:t>
      </w:r>
      <w:proofErr w:type="spellEnd"/>
      <w:r w:rsidR="007146D0">
        <w:rPr>
          <w:sz w:val="24"/>
          <w:szCs w:val="24"/>
        </w:rPr>
        <w:t xml:space="preserve"> lange en korte termijnprocessen en in het kader van betrouwbaarheid van gemaakte afspraken.</w:t>
      </w:r>
    </w:p>
    <w:p w14:paraId="227E4846" w14:textId="304835EC" w:rsidR="0042791A" w:rsidRDefault="0042791A" w:rsidP="00D43C7B">
      <w:pPr>
        <w:rPr>
          <w:sz w:val="24"/>
          <w:szCs w:val="24"/>
        </w:rPr>
      </w:pPr>
      <w:r w:rsidRPr="00F66619">
        <w:rPr>
          <w:sz w:val="24"/>
          <w:szCs w:val="24"/>
        </w:rPr>
        <w:t xml:space="preserve">-Wat mij trof was het woord framing in relatie tot de gemeenteraad….terechte opmerking, maar met een maar….ook burgers </w:t>
      </w:r>
      <w:proofErr w:type="spellStart"/>
      <w:r w:rsidRPr="00F66619">
        <w:rPr>
          <w:sz w:val="24"/>
          <w:szCs w:val="24"/>
        </w:rPr>
        <w:t>framen</w:t>
      </w:r>
      <w:proofErr w:type="spellEnd"/>
      <w:r w:rsidR="002847EA" w:rsidRPr="00F66619">
        <w:rPr>
          <w:sz w:val="24"/>
          <w:szCs w:val="24"/>
        </w:rPr>
        <w:t>,</w:t>
      </w:r>
      <w:r w:rsidRPr="00F66619">
        <w:rPr>
          <w:sz w:val="24"/>
          <w:szCs w:val="24"/>
        </w:rPr>
        <w:t xml:space="preserve"> ook daar aandacht aan geven?</w:t>
      </w:r>
      <w:r w:rsidR="00217008">
        <w:rPr>
          <w:sz w:val="24"/>
          <w:szCs w:val="24"/>
        </w:rPr>
        <w:t xml:space="preserve"> </w:t>
      </w:r>
    </w:p>
    <w:p w14:paraId="61A7638B" w14:textId="77777777" w:rsidR="0042791A" w:rsidRDefault="0042791A" w:rsidP="00D43C7B">
      <w:pPr>
        <w:rPr>
          <w:sz w:val="24"/>
          <w:szCs w:val="24"/>
        </w:rPr>
      </w:pPr>
    </w:p>
    <w:p w14:paraId="6DA2BB96" w14:textId="5D49720E" w:rsidR="000F351E" w:rsidRDefault="00157526" w:rsidP="00D43C7B">
      <w:pPr>
        <w:rPr>
          <w:sz w:val="24"/>
          <w:szCs w:val="24"/>
        </w:rPr>
      </w:pPr>
      <w:r>
        <w:rPr>
          <w:sz w:val="24"/>
          <w:szCs w:val="24"/>
        </w:rPr>
        <w:t>-</w:t>
      </w:r>
      <w:r w:rsidR="00217008" w:rsidRPr="00F66619">
        <w:rPr>
          <w:sz w:val="24"/>
          <w:szCs w:val="24"/>
        </w:rPr>
        <w:t>Van inspraak naar participatie….als het overgaat van deelbelang naar algemeen belang. Je kan leren van de inspraak op een terrein voor het volgende terrein</w:t>
      </w:r>
      <w:r>
        <w:rPr>
          <w:sz w:val="24"/>
          <w:szCs w:val="24"/>
        </w:rPr>
        <w:t>.</w:t>
      </w:r>
    </w:p>
    <w:p w14:paraId="17035F82" w14:textId="77777777" w:rsidR="00817D1A" w:rsidRDefault="00817D1A" w:rsidP="002847EA">
      <w:pPr>
        <w:rPr>
          <w:sz w:val="24"/>
          <w:szCs w:val="24"/>
        </w:rPr>
      </w:pPr>
    </w:p>
    <w:sectPr w:rsidR="00817D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9B06E" w14:textId="77777777" w:rsidR="00C83149" w:rsidRDefault="00C83149" w:rsidP="009A4B12">
      <w:pPr>
        <w:spacing w:after="0" w:line="240" w:lineRule="auto"/>
      </w:pPr>
      <w:r>
        <w:separator/>
      </w:r>
    </w:p>
  </w:endnote>
  <w:endnote w:type="continuationSeparator" w:id="0">
    <w:p w14:paraId="0D8654A0" w14:textId="77777777" w:rsidR="00C83149" w:rsidRDefault="00C83149" w:rsidP="009A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24365"/>
      <w:docPartObj>
        <w:docPartGallery w:val="Page Numbers (Bottom of Page)"/>
        <w:docPartUnique/>
      </w:docPartObj>
    </w:sdtPr>
    <w:sdtEndPr/>
    <w:sdtContent>
      <w:p w14:paraId="6572660A" w14:textId="77777777" w:rsidR="009A4B12" w:rsidRDefault="009A4B12">
        <w:pPr>
          <w:pStyle w:val="Voettekst"/>
          <w:jc w:val="right"/>
        </w:pPr>
        <w:r>
          <w:fldChar w:fldCharType="begin"/>
        </w:r>
        <w:r>
          <w:instrText>PAGE   \* MERGEFORMAT</w:instrText>
        </w:r>
        <w:r>
          <w:fldChar w:fldCharType="separate"/>
        </w:r>
        <w:r w:rsidR="006A0336">
          <w:rPr>
            <w:noProof/>
          </w:rPr>
          <w:t>5</w:t>
        </w:r>
        <w:r>
          <w:fldChar w:fldCharType="end"/>
        </w:r>
      </w:p>
    </w:sdtContent>
  </w:sdt>
  <w:p w14:paraId="70C17867" w14:textId="77777777" w:rsidR="009A4B12" w:rsidRDefault="009A4B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8A20" w14:textId="77777777" w:rsidR="00C83149" w:rsidRDefault="00C83149" w:rsidP="009A4B12">
      <w:pPr>
        <w:spacing w:after="0" w:line="240" w:lineRule="auto"/>
      </w:pPr>
      <w:r>
        <w:separator/>
      </w:r>
    </w:p>
  </w:footnote>
  <w:footnote w:type="continuationSeparator" w:id="0">
    <w:p w14:paraId="7D679ED9" w14:textId="77777777" w:rsidR="00C83149" w:rsidRDefault="00C83149" w:rsidP="009A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58AB"/>
    <w:multiLevelType w:val="hybridMultilevel"/>
    <w:tmpl w:val="B054F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976AEC"/>
    <w:multiLevelType w:val="hybridMultilevel"/>
    <w:tmpl w:val="65446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976CA4"/>
    <w:multiLevelType w:val="hybridMultilevel"/>
    <w:tmpl w:val="0AC0CE66"/>
    <w:lvl w:ilvl="0" w:tplc="2CD8D918">
      <w:start w:val="1"/>
      <w:numFmt w:val="bullet"/>
      <w:lvlText w:val=""/>
      <w:lvlJc w:val="left"/>
      <w:pPr>
        <w:ind w:left="680" w:hanging="340"/>
      </w:pPr>
      <w:rPr>
        <w:rFonts w:ascii="Wingdings" w:hAnsi="Wingdings" w:hint="default"/>
        <w:color w:val="44C8F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005BC5"/>
    <w:rsid w:val="00027EFA"/>
    <w:rsid w:val="00097CBA"/>
    <w:rsid w:val="000E5819"/>
    <w:rsid w:val="000F351E"/>
    <w:rsid w:val="00143FBF"/>
    <w:rsid w:val="00157526"/>
    <w:rsid w:val="001F05A9"/>
    <w:rsid w:val="00217008"/>
    <w:rsid w:val="002847EA"/>
    <w:rsid w:val="00354B04"/>
    <w:rsid w:val="0042791A"/>
    <w:rsid w:val="004F057B"/>
    <w:rsid w:val="00545CA5"/>
    <w:rsid w:val="005E17B8"/>
    <w:rsid w:val="005E266F"/>
    <w:rsid w:val="006A0336"/>
    <w:rsid w:val="007146D0"/>
    <w:rsid w:val="00817D1A"/>
    <w:rsid w:val="00887B52"/>
    <w:rsid w:val="008A39F9"/>
    <w:rsid w:val="009A4B12"/>
    <w:rsid w:val="00A50061"/>
    <w:rsid w:val="00A50B21"/>
    <w:rsid w:val="00A734FB"/>
    <w:rsid w:val="00A84C13"/>
    <w:rsid w:val="00BB294B"/>
    <w:rsid w:val="00C71A07"/>
    <w:rsid w:val="00C83149"/>
    <w:rsid w:val="00CD166A"/>
    <w:rsid w:val="00D43C7B"/>
    <w:rsid w:val="00D46253"/>
    <w:rsid w:val="00DD0960"/>
    <w:rsid w:val="00F66619"/>
    <w:rsid w:val="4F6B6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98E0"/>
  <w15:chartTrackingRefBased/>
  <w15:docId w15:val="{DB809F21-45A2-4887-9424-50BA68C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4B12"/>
    <w:pPr>
      <w:keepNext/>
      <w:keepLines/>
      <w:spacing w:before="240" w:after="0"/>
      <w:outlineLvl w:val="0"/>
    </w:pPr>
    <w:rPr>
      <w:rFonts w:asciiTheme="majorHAnsi" w:eastAsiaTheme="majorEastAsia" w:hAnsiTheme="majorHAnsi" w:cstheme="majorBidi"/>
      <w:b/>
      <w:color w:val="44C8F5"/>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4B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4B12"/>
  </w:style>
  <w:style w:type="paragraph" w:styleId="Voettekst">
    <w:name w:val="footer"/>
    <w:basedOn w:val="Standaard"/>
    <w:link w:val="VoettekstChar"/>
    <w:uiPriority w:val="99"/>
    <w:unhideWhenUsed/>
    <w:rsid w:val="009A4B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4B12"/>
  </w:style>
  <w:style w:type="paragraph" w:styleId="Ballontekst">
    <w:name w:val="Balloon Text"/>
    <w:basedOn w:val="Standaard"/>
    <w:link w:val="BallontekstChar"/>
    <w:uiPriority w:val="99"/>
    <w:semiHidden/>
    <w:unhideWhenUsed/>
    <w:rsid w:val="009A4B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4B12"/>
    <w:rPr>
      <w:rFonts w:ascii="Segoe UI" w:hAnsi="Segoe UI" w:cs="Segoe UI"/>
      <w:sz w:val="18"/>
      <w:szCs w:val="18"/>
    </w:rPr>
  </w:style>
  <w:style w:type="character" w:customStyle="1" w:styleId="Kop1Char">
    <w:name w:val="Kop 1 Char"/>
    <w:basedOn w:val="Standaardalinea-lettertype"/>
    <w:link w:val="Kop1"/>
    <w:uiPriority w:val="9"/>
    <w:rsid w:val="009A4B12"/>
    <w:rPr>
      <w:rFonts w:asciiTheme="majorHAnsi" w:eastAsiaTheme="majorEastAsia" w:hAnsiTheme="majorHAnsi" w:cstheme="majorBidi"/>
      <w:b/>
      <w:color w:val="44C8F5"/>
      <w:sz w:val="28"/>
      <w:szCs w:val="32"/>
    </w:rPr>
  </w:style>
  <w:style w:type="paragraph" w:styleId="Lijstalinea">
    <w:name w:val="List Paragraph"/>
    <w:basedOn w:val="Standaard"/>
    <w:uiPriority w:val="34"/>
    <w:qFormat/>
    <w:rsid w:val="009A4B12"/>
    <w:pPr>
      <w:ind w:left="720"/>
      <w:contextualSpacing/>
    </w:pPr>
    <w:rPr>
      <w:sz w:val="20"/>
    </w:rPr>
  </w:style>
  <w:style w:type="table" w:styleId="Tabelraster">
    <w:name w:val="Table Grid"/>
    <w:basedOn w:val="Standaardtabel"/>
    <w:uiPriority w:val="39"/>
    <w:rsid w:val="005E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4941">
      <w:bodyDiv w:val="1"/>
      <w:marLeft w:val="0"/>
      <w:marRight w:val="0"/>
      <w:marTop w:val="0"/>
      <w:marBottom w:val="0"/>
      <w:divBdr>
        <w:top w:val="none" w:sz="0" w:space="0" w:color="auto"/>
        <w:left w:val="none" w:sz="0" w:space="0" w:color="auto"/>
        <w:bottom w:val="none" w:sz="0" w:space="0" w:color="auto"/>
        <w:right w:val="none" w:sz="0" w:space="0" w:color="auto"/>
      </w:divBdr>
    </w:div>
    <w:div w:id="94442018">
      <w:bodyDiv w:val="1"/>
      <w:marLeft w:val="0"/>
      <w:marRight w:val="0"/>
      <w:marTop w:val="0"/>
      <w:marBottom w:val="0"/>
      <w:divBdr>
        <w:top w:val="none" w:sz="0" w:space="0" w:color="auto"/>
        <w:left w:val="none" w:sz="0" w:space="0" w:color="auto"/>
        <w:bottom w:val="none" w:sz="0" w:space="0" w:color="auto"/>
        <w:right w:val="none" w:sz="0" w:space="0" w:color="auto"/>
      </w:divBdr>
    </w:div>
    <w:div w:id="434180511">
      <w:bodyDiv w:val="1"/>
      <w:marLeft w:val="0"/>
      <w:marRight w:val="0"/>
      <w:marTop w:val="0"/>
      <w:marBottom w:val="0"/>
      <w:divBdr>
        <w:top w:val="none" w:sz="0" w:space="0" w:color="auto"/>
        <w:left w:val="none" w:sz="0" w:space="0" w:color="auto"/>
        <w:bottom w:val="none" w:sz="0" w:space="0" w:color="auto"/>
        <w:right w:val="none" w:sz="0" w:space="0" w:color="auto"/>
      </w:divBdr>
    </w:div>
    <w:div w:id="577328577">
      <w:bodyDiv w:val="1"/>
      <w:marLeft w:val="0"/>
      <w:marRight w:val="0"/>
      <w:marTop w:val="0"/>
      <w:marBottom w:val="0"/>
      <w:divBdr>
        <w:top w:val="none" w:sz="0" w:space="0" w:color="auto"/>
        <w:left w:val="none" w:sz="0" w:space="0" w:color="auto"/>
        <w:bottom w:val="none" w:sz="0" w:space="0" w:color="auto"/>
        <w:right w:val="none" w:sz="0" w:space="0" w:color="auto"/>
      </w:divBdr>
    </w:div>
    <w:div w:id="932515982">
      <w:bodyDiv w:val="1"/>
      <w:marLeft w:val="0"/>
      <w:marRight w:val="0"/>
      <w:marTop w:val="0"/>
      <w:marBottom w:val="0"/>
      <w:divBdr>
        <w:top w:val="none" w:sz="0" w:space="0" w:color="auto"/>
        <w:left w:val="none" w:sz="0" w:space="0" w:color="auto"/>
        <w:bottom w:val="none" w:sz="0" w:space="0" w:color="auto"/>
        <w:right w:val="none" w:sz="0" w:space="0" w:color="auto"/>
      </w:divBdr>
    </w:div>
    <w:div w:id="1129204532">
      <w:bodyDiv w:val="1"/>
      <w:marLeft w:val="0"/>
      <w:marRight w:val="0"/>
      <w:marTop w:val="0"/>
      <w:marBottom w:val="0"/>
      <w:divBdr>
        <w:top w:val="none" w:sz="0" w:space="0" w:color="auto"/>
        <w:left w:val="none" w:sz="0" w:space="0" w:color="auto"/>
        <w:bottom w:val="none" w:sz="0" w:space="0" w:color="auto"/>
        <w:right w:val="none" w:sz="0" w:space="0" w:color="auto"/>
      </w:divBdr>
    </w:div>
    <w:div w:id="19219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ED5143A376143B58EDC5B9C392396" ma:contentTypeVersion="11" ma:contentTypeDescription="Een nieuw document maken." ma:contentTypeScope="" ma:versionID="3c939b53dec396bc57f48c1cb25e00e5">
  <xsd:schema xmlns:xsd="http://www.w3.org/2001/XMLSchema" xmlns:xs="http://www.w3.org/2001/XMLSchema" xmlns:p="http://schemas.microsoft.com/office/2006/metadata/properties" xmlns:ns2="3f8bcacb-e666-4420-b68b-d1358ae70768" xmlns:ns3="4365f54d-ff1b-42e6-9a18-cc3883459140" targetNamespace="http://schemas.microsoft.com/office/2006/metadata/properties" ma:root="true" ma:fieldsID="72e4b726989befc2a5842fce03ba9d76" ns2:_="" ns3:_="">
    <xsd:import namespace="3f8bcacb-e666-4420-b68b-d1358ae70768"/>
    <xsd:import namespace="4365f54d-ff1b-42e6-9a18-cc38834591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bcacb-e666-4420-b68b-d1358ae7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5f54d-ff1b-42e6-9a18-cc388345914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8259-D833-4D72-9D55-18F92B91D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bcacb-e666-4420-b68b-d1358ae70768"/>
    <ds:schemaRef ds:uri="4365f54d-ff1b-42e6-9a18-cc3883459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6B9E8-C6D3-41AC-8DFE-2659C527E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7B875-E5E3-4E23-AC58-C5F16963AE72}">
  <ds:schemaRefs>
    <ds:schemaRef ds:uri="http://schemas.microsoft.com/sharepoint/v3/contenttype/forms"/>
  </ds:schemaRefs>
</ds:datastoreItem>
</file>

<file path=customXml/itemProps4.xml><?xml version="1.0" encoding="utf-8"?>
<ds:datastoreItem xmlns:ds="http://schemas.openxmlformats.org/officeDocument/2006/customXml" ds:itemID="{A92EA24B-AE50-4497-83B2-909FC15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1289</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Bosman</dc:creator>
  <cp:keywords/>
  <dc:description/>
  <cp:lastModifiedBy>Kodde, Heleen</cp:lastModifiedBy>
  <cp:revision>3</cp:revision>
  <dcterms:created xsi:type="dcterms:W3CDTF">2021-03-18T08:33:00Z</dcterms:created>
  <dcterms:modified xsi:type="dcterms:W3CDTF">2021-03-18T08:34:00Z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0x0101003E0ED5143A376143B58EDC5B9C392396</vt:lpwstr>
  </property>
</Properties>
</file>